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rPr>
          <w:b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ТУРИСТИК ХИЗМАТ КЎРСАТИШ ШАРТНОМАСИ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spacing w:line="276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{"Y":2}</w:instrText>
              <w:fldChar w:fldCharType="separate"/>
              <w:t>Узбекистон Республикаси, Самарканд вилояти, Самарканд тумани</w:t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line="276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{"Y":3}</w:instrText>
              <w:fldChar w:fldCharType="separate"/>
              <w:t>№___</w:t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end"/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-</w:t>
            </w:r>
            <w:r>
              <w:rPr>
                <w:sz w:val="24"/>
                <w:rFonts w:ascii="Times New Roman" w:hAnsi="Times New Roman"/>
                <w:position w:val="-1"/>
              </w:rPr>
              <w:t>с</w:t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о</w:t>
            </w:r>
            <w:r>
              <w:rPr>
                <w:sz w:val="24"/>
                <w:rFonts w:ascii="Times New Roman" w:hAnsi="Times New Roman"/>
                <w:position w:val="-1"/>
              </w:rPr>
              <w:t>н</w:t>
            </w:r>
          </w:p>
        </w:tc>
        <w:tc>
          <w:tcPr>
            <w:tcW w:w="3115" w:type="dxa"/>
          </w:tcPr>
          <w:p>
            <w:pPr>
              <w:jc w:val="center"/>
              <w:spacing w:line="276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t>________________</w:t>
              <w:fldChar w:fldCharType="end"/>
            </w:r>
          </w:p>
        </w:tc>
      </w:tr>
    </w:tbl>
    <w:p>
      <w:pPr>
        <w:jc w:val="both"/>
        <w:spacing w:after="0" w:line="276" w:lineRule="auto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>"SAMARTOUR TRAVEL" МЧЖ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(кейинги ўринларда "Ижрочи" деб юритилади) номидан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>"SAMARTOUR TRAVEL" МЧЖ УСТАВИ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асосида ҳаракат қилувчи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>директор Исакова Манзура Турсуновна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 бир томондан ва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>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(кейинги ўринларда "Буюртмачи" деб юритилади) номидан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>________________________________________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асосида  ҳаракат қилувчи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>____________________________________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иккинчи томондан, қуйидагилар тўғрисида мазкур шартномани туздилар: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1. ШАРТНОМА ПРЕДМЕТИ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1.1. Шартномага кўра, Буюртмачи топшириқ беради, Ижрочи эса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>классик тур, экскурсия, тогда треккинг, гострономик тур ва экотур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сайёҳлик хизматларини кўрсатиш мажбуриятини олади.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1.2. Кўрсатиладиган хизматларга нисбатан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>тиббий сугурта, виза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каби ташкилий ва бошқа талаблар қўйилади.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1.3. Шартнома бўйича хизматларни кўрсатиш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>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куни бошланиб,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>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куни тугайди.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2. ХИЗМАТЛАР ҚИЙМАТИ ВА ҲИСОБ-КИТОБ ҚИЛИШ ТАРТИБИ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2.1. Кўрсатилган хизматлар учун Буюртмачи шартномавий баҳо тўғрисидаги баённомага мувофиқ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  <w:t>_________ (__________________)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сўм тўлайди.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2.2. Шартнома юзасидан тўловларни амалга ошириш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>пул кучириш ва электрон тулов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усулида амалга оширилади.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2.3. Буюртмачининг айби билан хизматни кўрсатиш мумкин бўлмай қолган тақдирда, хизматлар баҳоси тўлиқ ҳолда тўланиши керак.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3. ХИЗМАТЛАРНИ КЎРСАТИШ ТАРТИБИ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3.1. Ижрочи ушбу шартноманинг 1.1-бандида назарда тутилган хизматларни шахсан ўзи кўрсатиши шарт.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3.2. Хизматлар кўрсатилгандан сўнг Ижрочи Буюртмачига кўрсатилган хизматларни топшириш-қабул қилиш далолатномасини тақдим этади ва унга ҳисобот ҳужжатларини илова қилади.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3.3. Хизмат натижаларидан қониқмаган Буюртмачи далолатномани олган пайтдан бошлаб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>3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кун ичида Ижрочига ишларни қабул қилишдан бош тортиш тўғрисида асослантирилган ёзма раднома юбориши шарт.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3.4. Буюртмачининг радномаси асосли деб топилган тақдирда, тарафлар икки томонлама далолатнома тузадилар ва унда кўрсатилмаган ёки лозим даражада кўрсатилмаган хизматлар рўйхати ва уларни бажариш ёки бажаришни тўхтатиш муддатларини кўрсатадилар.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3.5. Хизматларни кўрсатиш жараёнида уларни давом эттириш имконияти йўқлиги ёки мақсадга мувофиқ эмаслиги аниқланган тақдирда, Буюртмачи бу ҳақда Ижрочини хабардор қилиши ва у билан биргаликда зарурий чораларни кўриши шарт.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4. ТАРАФЛАРНИНГ ҲУҚУҚ ВА МАЖБУРИЯТЛАРИ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4.1. Ижрочи қуйидаги ҳуқуқларга эга: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турнинг муддати ва йўналишини, хизмат кўрсатиш даражасини, транспорт хизмати кўрсатиш турини, Буюртмачи ходимларининг хавфсизлигини таъминлаш ва уларнинг мол-мулкини қўриқлаш усулини Буюртмачининг розилиги билан ўзгартириш;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турнинг шартномада келишилган қийматини тур бошланишидан камида 20 кун олдин Буюртмачини ёзма равишда хабардор қилган ҳолда унинг ёзма розилиги билан ошириш;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 томонидан етказилган зарарнинг ўрни қопланишини талаб қилиш.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>Сайёхат давомида трансфер аэропортдан/аэропортга, мехмонхона брони, комортабил тарнспорт брони, профессионал гид билан таминлаш хукукига эга.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4.2. Ижрочи қуйидаги мажбуриятларни бажаради: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Буюртмачига ушбу шартномада шартлашилган ва сертификатлаштирилган хизматларни кўрсатиш;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туристик хизматлар кўрсатилмаган ёки тўла ҳажмда ёхуд лозим даражада сифатли кўрсатилмаган тақдирда Буюртмачига етказилган зарарнинг ўрнини қоплаш;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Буюртмачига турни ташкил қилиш тартиби ва шартлари, унинг ҳуқуқ ва мажбуриятлари тўғрисида тўлиқ ахборот бериш;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Буюртмачига унинг туристик хизматларга бўлган ҳуқуқини белгиловчи ва бу хизматлар кўрсатилганлигини тасдиқловчи ҳужжат сифатида туристик йўлланма (ваучер)ни тақдим этиш;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Буюртмачини жойлаштириш, овқатлантириш, транспорт, ахборот-реклама хизматлари кўрсатиш ва унинг эҳтиёжларини қондиришга қаратилган бошқа хизматларни кўрсатиш;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Буюртмачини суғурта қилиш.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>Туристларнинг сайёхат давомида хавфсизлиги, соглиги ва узи билан олиб келинган мулкига жавобгар.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4.3. Буюртмачининг ҳуқуқлари: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мазкур шартномада назарда тутилган туристик хизматлар мажмуидан тўлиқ фойдаланиш;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саёҳатга таалуқли тўлиқ ва ишончли ахборот олиш;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ўз хавфсизлиги, ҳуқуқларининг ҳимоя қилиниши, мол-мулкининг асралиши ва шошилинч тиббий ёрдам олишининг кафолатланишини талаб қилиш;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ушбу шартнома бажарилмаган ёки лозим даражада бажарилмаган тақдирда етказилган моддий ва маънавий зарарнинг қопланишини талаб қилиш;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турнинг умумий қиймати ошиши унинг шартномада белгиланган қийматидан ортиб кетса, шунингдек форс-мажор ҳолатлари рўй берган тақдирда Ижрочига зарарнинг ўрнини қопламасдан шартномани бекор қилиш.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>__________________________________________________________________________________________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4.4. Буюртмачининг мажбуриятлари: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ушбу шартнома шартларига, божхона ва чегара назорати қоидаларига риоя қилиш;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- борилган мамлакатнинг қонун ҳужжатлари талабларига риоя этиш.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  <w:t>_________________________________________________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5. ТАРАФЛАРНИНГ ЖАВОБГАРЛИГИ ВА НИЗОЛАРНИ ҲАЛ ҚИЛИШ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5.1. Ижрочи ушбу шартнома шартларини бажармаган ёки лозим даражада бажармаган тақдирда, у келтирган зарарни Буюртмачига тўлиғича тўлаши шарт, лекин бу тўлов ушбу шартномада назарда тутилган хизматлар баҳосининг икки бараваридан ортиқ бўлиши мумкин эмас.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5.2. Шартномавий мажбуриятларни бажармаганлик ёки лозим даражада бажармаганлик учун тарафларнинг жавобгарлиги амалдаги қонун ҳужжатларига мувофиқ белгиланади.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5.3. Мазкур шартноманинг тузилиши, унинг шартларининг ўзгариши, бузилиши, ижро этилиши, бекор бўлиши, тугатилиши ва ҳақиқийлиги юзасидан келиб чиқувчи барча низолар, келишмовчиликлар ва талаблар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>_________________________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суди томонидан кўриб чиқилади. 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6. ШАРТНОМАНИ ЎЗГАРТИРИШ ЁКИ БЕКОР ҚИЛИШ ТАРТИБИ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6.1. Ушбу шартномага ҳар қандай ўзгартириш ва қўшимчалар улар ёзма равишда расмийлаштирилган ва тарафларнинг ваколатли шахслари томонидан имзоланган тақдирда ҳақиқий ҳисобланади.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6.2. Шартномани муддатидан олдин бекор қилишга тарафларнинг келишувига мувофиқ ёки Ўзбекистон Республикасининг амалдаги қонун ҳужжатларида назарда тутилган асосларга кўра, етказилган зарар қопланган ҳолда йўл қўйилади.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6.3. Ижрочи ушбу шартнома бекор қилиниши туфайли Буюртмачига етказилган зарарни тўлиқ тўлаш шарти билан ушбу шартномани бекор қилишни талаб қилишга ҳақли, шартнома Буюртмчининг айби билан бекор қилинган ҳоллар бундан мустасно.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6.4. Шартномани бекор қилиш ҳақида қарорга келган тараф бу ҳақида иккинчи тарафга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>30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кун олдин ёзма билдиришнома юбориши шарт. 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7. ШАРТНОМАНИНГ АМАЛ ҚИЛИШ МУДДАТИ ВА НУСХАЛАРИ</w:t>
      </w:r>
    </w:p>
    <w:p>
      <w:pPr>
        <w:jc w:val="center"/>
        <w:ind w:firstLine="425"/>
        <w:spacing w:after="0"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7.1. Шартноманинг амал қилиши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  <w:t>имзоланган кундан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куни бошланиб,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  <w:t>хизмат курсатиш тугагач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куни тугайди.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7.2. Ушбу шартнома икки нусхада тузилган бўлиб, тарафларга бир нусхадан берилади.</w:t>
      </w:r>
    </w:p>
    <w:p>
      <w:pPr>
        <w:jc w:val="both"/>
        <w:ind w:firstLine="425"/>
        <w:spacing w:after="0"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7.3. Ушбу шартнома билан назарда тутилмаган барча масалалар Ўзбекистон Республикасининг Фуқаролик кодекси, "Туризм тўғрисида"ги Қонуни ва бошқа, тарафларга бажариш учун мажбурий бўлган қонун ҳужжатлари билан тартибга солинади.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1129"/>
        <w:gridCol w:w="7230"/>
        <w:gridCol w:w="986"/>
      </w:tblGrid>
      <w:tr>
        <w:tc>
          <w:tcPr>
            <w:tcW w:w="1129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7230" w:type="dxa"/>
          </w:tcPr>
          <w:p>
            <w:pPr>
              <w:pStyle w:val="a4"/>
              <w:jc w:val="center"/>
              <w:ind w:left="0" w:firstLine="425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ТАРАФЛАРНИНГ РЕКВИЗИТЛАРИ ВА ИМЗОЛАРИ</w:t>
            </w:r>
          </w:p>
        </w:tc>
        <w:tc>
          <w:tcPr>
            <w:tcW w:w="986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jc w:val="both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5"/>
        <w:tblW w:w="9776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016"/>
        <w:gridCol w:w="1665"/>
        <w:gridCol w:w="850"/>
        <w:gridCol w:w="3335"/>
        <w:gridCol w:w="1910"/>
      </w:tblGrid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ТУРИСТИК ХИЗМАТЛАРНИ КЎРСАТУВЧИ:</w:t>
            </w:r>
          </w:p>
        </w:tc>
        <w:tc>
          <w:tcPr>
            <w:tcW w:w="4185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ХИЗМАТЛАРДАН ФОЙДАЛАНУВЧИ:</w:t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contextualSpacing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>"SAMARTOUR TRAVEL" МЧЖ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br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>Манзил: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>Самарканд вилояти, Самарканд тумани, "Конигул" МФЙ, Азизон кучаси 118-уй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>_________________________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br/>
              <w:t>Манзил: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  <w:t>__________________________________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Банк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>Узбекистон Руспубликаси ташки иктисодий фаолият миллий банки, Самарканд амалиёт банки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Банк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>__________________________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Ҳ/Р: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>20208000407402956001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Ҳ/Р: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  <w:t>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СТИР: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>312786907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СТИР: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  <w:t>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rPr>
          <w:gridAfter w:val="1"/>
        </w:trPr>
        <w:tc>
          <w:tcPr>
            <w:tcW w:w="3681" w:type="dxa"/>
            <w:gridSpan w:val="2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Телефон: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>+998 (99) 715-45-33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Телефон: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  <w:t>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2016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>директор Исакова Манзура Турсуновна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166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</w:t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both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>____________________________________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1910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_____________</w:t>
            </w:r>
          </w:p>
        </w:tc>
      </w:tr>
      <w:tr>
        <w:tc>
          <w:tcPr>
            <w:tcW w:w="2016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166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(Имзо)</w:t>
            </w:r>
          </w:p>
        </w:tc>
        <w:tc>
          <w:tcPr>
            <w:tcW w:w="850" w:type="dxa"/>
          </w:tcPr>
          <w:p>
            <w:pPr>
              <w:pStyle w:val="a4"/>
              <w:jc w:val="both"/>
              <w:ind w:left="0"/>
              <w:spacing w:line="288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335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1910" w:type="dxa"/>
          </w:tcPr>
          <w:p>
            <w:pPr>
              <w:pStyle w:val="a4"/>
              <w:jc w:val="center"/>
              <w:ind w:left="0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(Имзо)</w:t>
            </w:r>
          </w:p>
        </w:tc>
      </w:tr>
    </w:tbl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EF"/>
    <w:rsid w:val="00014BE4"/>
    <w:rsid w:val="00035FF7"/>
    <w:rsid w:val="00087CD6"/>
    <w:rsid w:val="000C7CB2"/>
    <w:rsid w:val="00101773"/>
    <w:rsid w:val="00136D16"/>
    <w:rsid w:val="00181C25"/>
    <w:rsid w:val="001C2618"/>
    <w:rsid w:val="002655C2"/>
    <w:rsid w:val="00270C92"/>
    <w:rsid w:val="002A20DA"/>
    <w:rsid w:val="002C13B7"/>
    <w:rsid w:val="002D2366"/>
    <w:rsid w:val="002F78A6"/>
    <w:rsid w:val="003006EF"/>
    <w:rsid w:val="00326633"/>
    <w:rsid w:val="00363A0E"/>
    <w:rsid w:val="0038483B"/>
    <w:rsid w:val="003960C2"/>
    <w:rsid w:val="003F425C"/>
    <w:rsid w:val="00403FF8"/>
    <w:rsid w:val="00431563"/>
    <w:rsid w:val="0045716F"/>
    <w:rsid w:val="004F7C97"/>
    <w:rsid w:val="00543FBE"/>
    <w:rsid w:val="005A5BBF"/>
    <w:rsid w:val="005B31F2"/>
    <w:rsid w:val="005B7E66"/>
    <w:rsid w:val="005C0A8A"/>
    <w:rsid w:val="006143FF"/>
    <w:rsid w:val="006472B1"/>
    <w:rsid w:val="00662BBB"/>
    <w:rsid w:val="0068406D"/>
    <w:rsid w:val="00693AE1"/>
    <w:rsid w:val="006B6A5A"/>
    <w:rsid w:val="006D4C70"/>
    <w:rsid w:val="006E42AF"/>
    <w:rsid w:val="006E4B28"/>
    <w:rsid w:val="007136AA"/>
    <w:rsid w:val="00733835"/>
    <w:rsid w:val="007464C6"/>
    <w:rsid w:val="007A25EF"/>
    <w:rsid w:val="007B52D2"/>
    <w:rsid w:val="007D4049"/>
    <w:rsid w:val="007E1DD4"/>
    <w:rsid w:val="007E629A"/>
    <w:rsid w:val="008549B4"/>
    <w:rsid w:val="00862304"/>
    <w:rsid w:val="008C1A08"/>
    <w:rsid w:val="008D2A50"/>
    <w:rsid w:val="008F1955"/>
    <w:rsid w:val="008F4DEE"/>
    <w:rsid w:val="009001DF"/>
    <w:rsid w:val="0090458E"/>
    <w:rsid w:val="009B297A"/>
    <w:rsid w:val="009D3453"/>
    <w:rsid w:val="00A04A15"/>
    <w:rsid w:val="00A92EF7"/>
    <w:rsid w:val="00AE4C4D"/>
    <w:rsid w:val="00B054D0"/>
    <w:rsid w:val="00B16661"/>
    <w:rsid w:val="00B82FED"/>
    <w:rsid w:val="00B834CE"/>
    <w:rsid w:val="00BE79E1"/>
    <w:rsid w:val="00CC6992"/>
    <w:rsid w:val="00CE33BF"/>
    <w:rsid w:val="00D00AA2"/>
    <w:rsid w:val="00D13D18"/>
    <w:rsid w:val="00D616DD"/>
    <w:rsid w:val="00D6307D"/>
    <w:rsid w:val="00DB2B85"/>
    <w:rsid w:val="00DB6572"/>
    <w:rsid w:val="00E525B8"/>
    <w:rsid w:val="00E577F7"/>
    <w:rsid w:val="00EC26BF"/>
    <w:rsid w:val="00ED7C1B"/>
    <w:rsid w:val="00F045F5"/>
    <w:rsid w:val="00F62561"/>
    <w:rsid w:val="00FD0F56"/>
    <w:rsid w:val="00FE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5150"/>
  <w15:chartTrackingRefBased/>
  <w15:docId w15:val="{3439E6F6-6787-4C7E-8B44-3B9EDCC2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3">
    <w:name w:val="rvts13"/>
    <w:basedOn w:val="a0"/>
    <w:rsid w:val="00101773"/>
  </w:style>
  <w:style w:type="character" w:customStyle="1" w:styleId="rvts4">
    <w:name w:val="rvts4"/>
    <w:basedOn w:val="a0"/>
    <w:rsid w:val="00101773"/>
  </w:style>
  <w:style w:type="character" w:customStyle="1" w:styleId="rvts5">
    <w:name w:val="rvts5"/>
    <w:basedOn w:val="a0"/>
    <w:rsid w:val="00101773"/>
  </w:style>
  <w:style w:type="paragraph" w:styleId="a3">
    <w:name w:val="Normal (Web)"/>
    <w:basedOn w:val="a"/>
    <w:uiPriority w:val="99"/>
    <w:semiHidden/>
    <w:unhideWhenUsed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101773"/>
  </w:style>
  <w:style w:type="character" w:customStyle="1" w:styleId="rvts9">
    <w:name w:val="rvts9"/>
    <w:basedOn w:val="a0"/>
    <w:rsid w:val="00101773"/>
  </w:style>
  <w:style w:type="paragraph" w:customStyle="1" w:styleId="rvps2">
    <w:name w:val="rvps2"/>
    <w:basedOn w:val="a"/>
    <w:rsid w:val="0010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101773"/>
  </w:style>
  <w:style w:type="character" w:customStyle="1" w:styleId="rvts1">
    <w:name w:val="rvts1"/>
    <w:basedOn w:val="a0"/>
    <w:rsid w:val="00101773"/>
  </w:style>
  <w:style w:type="character" w:customStyle="1" w:styleId="rvts14">
    <w:name w:val="rvts14"/>
    <w:basedOn w:val="a0"/>
    <w:rsid w:val="00101773"/>
  </w:style>
  <w:style w:type="character" w:customStyle="1" w:styleId="rvts7">
    <w:name w:val="rvts7"/>
    <w:basedOn w:val="a0"/>
    <w:rsid w:val="00101773"/>
  </w:style>
  <w:style w:type="character" w:customStyle="1" w:styleId="rvts18">
    <w:name w:val="rvts18"/>
    <w:basedOn w:val="a0"/>
    <w:rsid w:val="00101773"/>
  </w:style>
  <w:style w:type="character" w:customStyle="1" w:styleId="rvts8">
    <w:name w:val="rvts8"/>
    <w:basedOn w:val="a0"/>
    <w:rsid w:val="00101773"/>
  </w:style>
  <w:style w:type="character" w:customStyle="1" w:styleId="rvts19">
    <w:name w:val="rvts19"/>
    <w:basedOn w:val="a0"/>
    <w:rsid w:val="00101773"/>
  </w:style>
  <w:style w:type="character" w:customStyle="1" w:styleId="rvts17">
    <w:name w:val="rvts17"/>
    <w:basedOn w:val="a0"/>
    <w:rsid w:val="00101773"/>
  </w:style>
  <w:style w:type="paragraph" w:styleId="a4">
    <w:name w:val="List Paragraph"/>
    <w:basedOn w:val="a"/>
    <w:uiPriority w:val="34"/>
    <w:qFormat/>
    <w:rsid w:val="00431563"/>
    <w:pPr>
      <w:ind w:left="720"/>
      <w:contextualSpacing/>
    </w:pPr>
  </w:style>
  <w:style w:type="table" w:styleId="a5">
    <w:name w:val="Table Grid"/>
    <w:basedOn w:val="a1"/>
    <w:uiPriority w:val="39"/>
    <w:rsid w:val="0043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5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Adolat2</cp:lastModifiedBy>
  <cp:revision>120</cp:revision>
  <dcterms:created xsi:type="dcterms:W3CDTF">2021-10-12T04:16:00Z</dcterms:created>
  <dcterms:modified xsi:type="dcterms:W3CDTF">2021-10-19T07:10:00Z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Шартнома реквизитлари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Шартнома тузилган жой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Шартнома рақами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Шартнома тузилган сана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Сайёҳлик хизматларни кўрсатувчи ташкилот тўғрисида маълумотлар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Сайёҳлик хизматини кўрсатувчи ташкилот номи, ташкилий ҳуқуқий шакли 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Сайёҳлик хизматини кўрсатувчи ташкилот вакилига ваколат берувчи (унинг ваколатини тасдиқловчи) ҳужжат </w:name>
    <w:comment xml:space="preserve">Масалан: Корхонанинг Устави, Низоми ёки ишончнома 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Сайёҳлик хизматини кўрсатувчи ташкилотнинг масъул шахси лавозими ва Ф.И.О.си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Сайёҳлик хизматини кўрсатувчи ташкилотнинг ҳисоб рақами жойлашган банк номи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Сайёҳлик хизматини кўрсатувчи ташкилотнинг ҳисоб рақами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Сайёҳлик хизматини кўрсатувчи ташкилотнинг СТИР рақами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Сайёҳлик хизматини кўрсатувчи ташкилот телефон рақами 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Сайёҳлик хизматини кўрсатувчи ташкилот манзили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 Туристик истеъмолчи тўғрисида маълумотлар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Туристик истеъмолчи ташкилот номи, ташкилий ҳуқуқий шакли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Туристик истеъмолчи ташкилот вакилига ваколат берувчи (унинг ваколатини тасдиқловчи) ҳужжат</w:name>
    <w:comment xml:space="preserve">Масалан: Корхонанинг Устави, Низоми ёки ишончнома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Туристик истеъмолчи ташкилот маъсул шахсининг лавозими ва Ф.И.О.си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Туристик истеъмолчи ташкилотнинг ҳисоб рақами жойлашган банк номи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Туристик истеъмолчи ҳисоб рақами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Туристик истеъмолчининг СТИР рақами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Туристик истеъмолчи ташкилотнинг телефон рақами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Туристик истеъмолчининг манзили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Шартнома мазмуни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Кўрсатиладиган сайёҳлик хизматлари номи</w:name>
    <w:comment xml:space="preserve">экскурсия, туристик саёҳат, тур, туризмнинг махсус турлари, туристик хизматлар мажмуи ва ҳ.</w:comment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Туристик хизматларнинг сифати учун қўйиладиган талаблар</w:name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Туристик хизматларни кўрсатишнинг бошланиш муддати</w:name>
    <w:value w:hidden="false">
      <w:unit w:active="false"/>
    </w:value>
  </w:element>
  <w:element w:id="27" w:kind="variable" w:selector="check" w:type="string" w:valueMode="normal" w:required="false" w:groupID="23">
    <w:identifier xml:space="preserve">ID27</w:identifier>
    <w:name xml:space="preserve">Туристик хизматларни кўрсатишнинг тугаш муддати </w:name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Туристик хизматлар учун тўланадиган тўлов миқдори </w:name>
    <w:comment xml:space="preserve">рақам ва сўз билан ёзилади</w:comment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Туристик хизматлар учун тўловларни амалга ошириш усули</w:name>
    <w:comment xml:space="preserve">Масалан: пул кўчириш, нақд пул, электрон тўлов орқали бўлиши мумкин</w:comment>
    <w:value w:hidden="false">
      <w:unit w:active="false"/>
    </w:value>
  </w:element>
  <w:element w:id="30" w:kind="variable" w:selector="check" w:type="string" w:valueMode="normal" w:required="false" w:groupID="23">
    <w:identifier xml:space="preserve">ID30</w:identifier>
    <w:name xml:space="preserve">Хизмат натижаларидан қониқмаган Туристик истеъмолчи бу ҳақида раднома бериш муддати</w:name>
    <w:value w:hidden="false">
      <w:unit w:active="false"/>
    </w:value>
  </w:element>
  <w:element w:id="31" w:kind="variable" w:selector="check" w:type="string" w:valueMode="normal" w:required="false" w:groupID="23">
    <w:identifier xml:space="preserve">ID31</w:identifier>
    <w:name xml:space="preserve">Сайёҳлик хизматини кўрсатувчи ташкилотнинг шартномада кўрсатилганидан бошқа ҳуқуқлари</w:name>
    <w:value w:hidden="false">
      <w:unit w:active="false"/>
    </w:value>
  </w:element>
  <w:element w:id="32" w:kind="variable" w:selector="check" w:type="string" w:valueMode="normal" w:required="false" w:groupID="23">
    <w:identifier xml:space="preserve">ID32</w:identifier>
    <w:name xml:space="preserve">Сайёҳлик хизматини кўрсатувчи ташкилотнинг шартномада кўрсатилганидан бошқа мажбуриятлари</w:name>
    <w:value w:hidden="false">
      <w:unit w:active="false"/>
    </w:value>
  </w:element>
  <w:element w:id="33" w:kind="variable" w:selector="check" w:type="string" w:valueMode="normal" w:required="false" w:groupID="23">
    <w:identifier xml:space="preserve">ID33</w:identifier>
    <w:name xml:space="preserve">Туристик истеъмолчининг шартномада кўрсатилганидан бошқа ҳуқуқлари</w:name>
    <w:value w:hidden="false">
      <w:unit w:active="false"/>
    </w:value>
  </w:element>
  <w:element w:id="34" w:kind="variable" w:selector="check" w:type="string" w:valueMode="normal" w:required="false" w:groupID="23">
    <w:identifier xml:space="preserve">ID34</w:identifier>
    <w:name xml:space="preserve">Туристик истеъмолчининг шартномада кўрсатилганидан бошқа мажбуриятлари</w:name>
    <w:value w:hidden="false">
      <w:unit w:active="false"/>
    </w:value>
  </w:element>
  <w:element w:id="35" w:kind="variable" w:selector="check" w:type="string" w:valueMode="normal" w:required="false" w:groupID="23">
    <w:identifier xml:space="preserve">ID35</w:identifier>
    <w:name xml:space="preserve">Тарафлар ўртасида келиб чиқадиган низолар юзасидан мурожаат қилинадиган суд номи </w:name>
    <w:comment xml:space="preserve">мазкур бандга ҳудудий тегишлилиги бўйича иқтисодий ёки фуқаролик суди номи ёки тарафларнинг келишувига асосан танланган ҳакамлик судининг номи ёзилади</w:comment>
    <w:value w:hidden="false">
      <w:unit w:active="false"/>
    </w:value>
  </w:element>
  <w:element w:id="36" w:kind="variable" w:selector="check" w:type="string" w:valueMode="normal" w:required="false" w:groupID="23">
    <w:identifier xml:space="preserve">ID36</w:identifier>
    <w:name xml:space="preserve">Шартномани ўз ташаббуси билан бекор қилиш фикрига келган тараф бу ҳақида иккинчи тарафни хабардор қилиши лозим бўлган муддат</w:name>
    <w:value w:hidden="false">
      <w:unit w:active="false"/>
    </w:value>
  </w:element>
  <w:element w:id="37" w:kind="variable" w:selector="check" w:type="string" w:valueMode="normal" w:required="false" w:groupID="23">
    <w:identifier xml:space="preserve">ID37</w:identifier>
    <w:name xml:space="preserve"> Шартноманинг амал қилиш муддатининг бошланиш вақти</w:name>
    <w:value w:hidden="false">
      <w:unit w:active="false"/>
    </w:value>
  </w:element>
  <w:element w:id="38" w:kind="variable" w:selector="check" w:type="string" w:valueMode="normal" w:required="false" w:groupID="23">
    <w:identifier xml:space="preserve">ID38</w:identifier>
    <w:name xml:space="preserve">Шартноманинг амал қилиш муддатининг тугаш вақти</w:name>
    <w:value w:hidden="false">
      <w:unit w:active="false"/>
    </w:value>
  </w:element>
</w:structure>
</file>